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83" w:rsidRDefault="00691783" w:rsidP="00691783">
      <w:pPr>
        <w:spacing w:after="0"/>
        <w:rPr>
          <w:rFonts w:ascii="Times New Roman" w:hAnsi="Times New Roman" w:cs="Times New Roman"/>
        </w:rPr>
      </w:pPr>
    </w:p>
    <w:p w:rsidR="00691783" w:rsidRDefault="00E12336" w:rsidP="00E12336">
      <w:pPr>
        <w:tabs>
          <w:tab w:val="left" w:pos="5865"/>
        </w:tabs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48475" cy="8801100"/>
            <wp:effectExtent l="19050" t="0" r="9525" b="0"/>
            <wp:docPr id="1" name="Рисунок 1" descr="C:\Users\Толпар\Desktop\пла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лпар\Desktop\план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83" w:rsidRPr="00076BC6" w:rsidRDefault="00691783" w:rsidP="00691783">
      <w:pPr>
        <w:rPr>
          <w:rFonts w:ascii="Times New Roman" w:hAnsi="Times New Roman" w:cs="Times New Roman"/>
          <w:b/>
          <w:sz w:val="28"/>
          <w:szCs w:val="28"/>
        </w:rPr>
      </w:pPr>
    </w:p>
    <w:p w:rsidR="00691783" w:rsidRPr="001D3AB9" w:rsidRDefault="00691783" w:rsidP="006917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69" w:type="dxa"/>
        <w:tblInd w:w="-176" w:type="dxa"/>
        <w:tblLook w:val="04A0"/>
      </w:tblPr>
      <w:tblGrid>
        <w:gridCol w:w="568"/>
        <w:gridCol w:w="2312"/>
        <w:gridCol w:w="1970"/>
        <w:gridCol w:w="2195"/>
        <w:gridCol w:w="1938"/>
        <w:gridCol w:w="1586"/>
      </w:tblGrid>
      <w:tr w:rsidR="00691783" w:rsidRPr="007D5C2C" w:rsidTr="00E12336">
        <w:trPr>
          <w:cantSplit/>
          <w:trHeight w:val="1384"/>
        </w:trPr>
        <w:tc>
          <w:tcPr>
            <w:tcW w:w="568" w:type="dxa"/>
            <w:textDirection w:val="btLr"/>
          </w:tcPr>
          <w:p w:rsidR="00691783" w:rsidRPr="007D5C2C" w:rsidRDefault="00691783" w:rsidP="002512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    </w:t>
            </w: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312" w:type="dxa"/>
          </w:tcPr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Сбор и обобщение материала по теме ИП;</w:t>
            </w:r>
          </w:p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Семинар-</w:t>
            </w:r>
            <w:r w:rsidRPr="007A238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тикум “Похвальное слово башкирской лошади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91783" w:rsidRPr="007A238A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970" w:type="dxa"/>
          </w:tcPr>
          <w:p w:rsidR="00691783" w:rsidRPr="00505F56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95" w:type="dxa"/>
          </w:tcPr>
          <w:p w:rsidR="00691783" w:rsidRPr="00D1742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23">
              <w:rPr>
                <w:rFonts w:ascii="Times New Roman" w:hAnsi="Times New Roman" w:cs="Times New Roman"/>
                <w:sz w:val="24"/>
                <w:szCs w:val="24"/>
              </w:rPr>
              <w:t>Знакомить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национальными спортивными играми. Развивать двигательную активность, выносливость</w:t>
            </w:r>
          </w:p>
        </w:tc>
        <w:tc>
          <w:tcPr>
            <w:tcW w:w="1938" w:type="dxa"/>
          </w:tcPr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З.Г.,</w:t>
            </w:r>
          </w:p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783" w:rsidRPr="00000D01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586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91783" w:rsidRPr="007D5C2C" w:rsidTr="00E12336">
        <w:trPr>
          <w:cantSplit/>
          <w:trHeight w:val="1134"/>
        </w:trPr>
        <w:tc>
          <w:tcPr>
            <w:tcW w:w="568" w:type="dxa"/>
            <w:textDirection w:val="btLr"/>
          </w:tcPr>
          <w:p w:rsidR="00691783" w:rsidRPr="007D5C2C" w:rsidRDefault="00691783" w:rsidP="002512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312" w:type="dxa"/>
          </w:tcPr>
          <w:p w:rsidR="00691783" w:rsidRDefault="00691783" w:rsidP="002512A9">
            <w:pPr>
              <w:shd w:val="clear" w:color="auto" w:fill="FFFFFF"/>
              <w:tabs>
                <w:tab w:val="left" w:pos="1909"/>
                <w:tab w:val="left" w:pos="2035"/>
              </w:tabs>
              <w:spacing w:line="278" w:lineRule="exact"/>
              <w:ind w:right="126" w:firstLine="10"/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 xml:space="preserve">Проектная деятельность 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с привличением бабушек и дедушек “Өләсәйем ҡосағының, олатайым ҡулдарының йылыһы”</w:t>
            </w:r>
          </w:p>
          <w:p w:rsidR="00691783" w:rsidRPr="00FF254D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70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</w:tc>
        <w:tc>
          <w:tcPr>
            <w:tcW w:w="2195" w:type="dxa"/>
          </w:tcPr>
          <w:p w:rsidR="00691783" w:rsidRPr="00E14079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Знакомить детей новыми народными играми, традициями. Привлечение бабушек и дедушек к жизни ДОУ.</w:t>
            </w:r>
          </w:p>
        </w:tc>
        <w:tc>
          <w:tcPr>
            <w:tcW w:w="1938" w:type="dxa"/>
          </w:tcPr>
          <w:p w:rsidR="00691783" w:rsidRPr="00000D01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000D01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86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91783" w:rsidRPr="007D5C2C" w:rsidTr="00E12336">
        <w:trPr>
          <w:cantSplit/>
          <w:trHeight w:val="1547"/>
        </w:trPr>
        <w:tc>
          <w:tcPr>
            <w:tcW w:w="568" w:type="dxa"/>
            <w:textDirection w:val="btLr"/>
          </w:tcPr>
          <w:p w:rsidR="00691783" w:rsidRPr="007D5C2C" w:rsidRDefault="00691783" w:rsidP="002512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                    </w:t>
            </w: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 </w:t>
            </w:r>
          </w:p>
        </w:tc>
        <w:tc>
          <w:tcPr>
            <w:tcW w:w="2312" w:type="dxa"/>
          </w:tcPr>
          <w:p w:rsidR="00691783" w:rsidRPr="00FF254D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Смотр- конкурс на лучшую разработку занятий по формированию здорового образа жизни с использованием башкирских народных традиций. Условия проведения; воспитатели для своей возрастной группы, специалисты по тематическим планам разрабатывает конспект занятия.</w:t>
            </w:r>
          </w:p>
        </w:tc>
        <w:tc>
          <w:tcPr>
            <w:tcW w:w="1970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</w:tc>
        <w:tc>
          <w:tcPr>
            <w:tcW w:w="2195" w:type="dxa"/>
          </w:tcPr>
          <w:p w:rsidR="00691783" w:rsidRPr="00FF254D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педагогов</w:t>
            </w:r>
          </w:p>
        </w:tc>
        <w:tc>
          <w:tcPr>
            <w:tcW w:w="1938" w:type="dxa"/>
          </w:tcPr>
          <w:p w:rsidR="00691783" w:rsidRPr="00FF254D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Шафикова З.Р.</w:t>
            </w:r>
          </w:p>
        </w:tc>
        <w:tc>
          <w:tcPr>
            <w:tcW w:w="1586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91783" w:rsidRPr="007D5C2C" w:rsidTr="00E12336">
        <w:trPr>
          <w:cantSplit/>
          <w:trHeight w:val="1134"/>
        </w:trPr>
        <w:tc>
          <w:tcPr>
            <w:tcW w:w="568" w:type="dxa"/>
            <w:textDirection w:val="btLr"/>
          </w:tcPr>
          <w:p w:rsidR="00691783" w:rsidRPr="007D5C2C" w:rsidRDefault="00691783" w:rsidP="002512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 xml:space="preserve">                    </w:t>
            </w: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312" w:type="dxa"/>
          </w:tcPr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на республиканском семинаре.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«Инновационные технологии в образовательном процессе ДОО в соответствии с ФГОС </w:t>
            </w:r>
            <w:r>
              <w:rPr>
                <w:rFonts w:ascii="Times New Roman" w:eastAsia="Times New Roman" w:hAnsi="Times New Roman" w:cs="Times New Roman"/>
                <w:szCs w:val="28"/>
              </w:rPr>
              <w:t>ДО» г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>фа;</w:t>
            </w:r>
          </w:p>
          <w:p w:rsidR="00691783" w:rsidRPr="007A238A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Практическая стажировка по разработке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мультимедейных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на базе ДОО № 227, г. Уфа</w:t>
            </w:r>
          </w:p>
          <w:p w:rsidR="00691783" w:rsidRPr="00505F56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</w:tc>
        <w:tc>
          <w:tcPr>
            <w:tcW w:w="2195" w:type="dxa"/>
          </w:tcPr>
          <w:p w:rsidR="00691783" w:rsidRPr="00A829C4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9C4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народным традициям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чувство радости, праздничного настроения. Познакомить с башкирскими национальными играми.</w:t>
            </w:r>
          </w:p>
        </w:tc>
        <w:tc>
          <w:tcPr>
            <w:tcW w:w="1938" w:type="dxa"/>
          </w:tcPr>
          <w:p w:rsidR="00691783" w:rsidRPr="00A829C4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9C4">
              <w:rPr>
                <w:rFonts w:ascii="Times New Roman" w:hAnsi="Times New Roman" w:cs="Times New Roman"/>
                <w:sz w:val="24"/>
                <w:szCs w:val="24"/>
              </w:rPr>
              <w:t>Баймуратова</w:t>
            </w:r>
            <w:proofErr w:type="spellEnd"/>
            <w:r w:rsidRPr="00A829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86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91783" w:rsidRPr="007D5C2C" w:rsidTr="00E12336">
        <w:trPr>
          <w:cantSplit/>
          <w:trHeight w:val="1134"/>
        </w:trPr>
        <w:tc>
          <w:tcPr>
            <w:tcW w:w="568" w:type="dxa"/>
            <w:textDirection w:val="btLr"/>
          </w:tcPr>
          <w:p w:rsidR="00691783" w:rsidRPr="007D5C2C" w:rsidRDefault="00691783" w:rsidP="002512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      </w:t>
            </w: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12" w:type="dxa"/>
          </w:tcPr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Итоговое мероприятие проектной работы в старшей группе”Б”, фольклорный</w:t>
            </w:r>
          </w:p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праздник</w:t>
            </w:r>
          </w:p>
          <w:p w:rsidR="00691783" w:rsidRPr="00E27E45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“Исемдәрең матур кем ҡуйған”</w:t>
            </w:r>
          </w:p>
        </w:tc>
        <w:tc>
          <w:tcPr>
            <w:tcW w:w="1970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691783" w:rsidRPr="00E27E45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Продолжить совместную работу с родителями. Вызвать интерес родителей и детей к народным традициям, башкирским именам. Почтить память своих предков, знать родословную.</w:t>
            </w:r>
          </w:p>
        </w:tc>
        <w:tc>
          <w:tcPr>
            <w:tcW w:w="1938" w:type="dxa"/>
          </w:tcPr>
          <w:p w:rsidR="00691783" w:rsidRPr="00076BC6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C6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76BC6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586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91783" w:rsidRPr="007D5C2C" w:rsidTr="00E12336">
        <w:trPr>
          <w:cantSplit/>
          <w:trHeight w:val="1134"/>
        </w:trPr>
        <w:tc>
          <w:tcPr>
            <w:tcW w:w="568" w:type="dxa"/>
            <w:textDirection w:val="btLr"/>
          </w:tcPr>
          <w:p w:rsidR="00691783" w:rsidRPr="007D5C2C" w:rsidRDefault="00691783" w:rsidP="002512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                            </w:t>
            </w: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12" w:type="dxa"/>
          </w:tcPr>
          <w:p w:rsidR="00691783" w:rsidRPr="00E14079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Итоговое мероприятие. Состязание старшие группы</w:t>
            </w:r>
          </w:p>
        </w:tc>
        <w:tc>
          <w:tcPr>
            <w:tcW w:w="1970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</w:tc>
        <w:tc>
          <w:tcPr>
            <w:tcW w:w="2195" w:type="dxa"/>
          </w:tcPr>
          <w:p w:rsidR="00691783" w:rsidRPr="00E14079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Приобщение детей к народным традициям. Вызвать чувство радости, праздничного настроения. Познакомить башкирскими национальными спортивными играми. Умение узнавать и называть башкирские наодные блюда, посуду, одежду, оружие.</w:t>
            </w:r>
          </w:p>
        </w:tc>
        <w:tc>
          <w:tcPr>
            <w:tcW w:w="1938" w:type="dxa"/>
          </w:tcPr>
          <w:p w:rsidR="00691783" w:rsidRDefault="00691783" w:rsidP="002512A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Шафикова З.Р.,</w:t>
            </w:r>
          </w:p>
          <w:p w:rsidR="00691783" w:rsidRPr="00076BC6" w:rsidRDefault="00691783" w:rsidP="002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Мухаметкулова З.Р</w:t>
            </w:r>
            <w:r w:rsidRPr="00076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91783" w:rsidRPr="007D5C2C" w:rsidRDefault="00691783" w:rsidP="0025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691783" w:rsidRPr="007A238A" w:rsidRDefault="00691783" w:rsidP="00691783">
      <w:pPr>
        <w:spacing w:after="0"/>
        <w:rPr>
          <w:rFonts w:ascii="Times New Roman" w:hAnsi="Times New Roman" w:cs="Times New Roman"/>
          <w:lang w:val="ba-RU"/>
        </w:rPr>
      </w:pPr>
    </w:p>
    <w:p w:rsidR="00691783" w:rsidRDefault="00691783" w:rsidP="00691783">
      <w:pPr>
        <w:spacing w:after="0"/>
        <w:rPr>
          <w:rFonts w:ascii="Times New Roman" w:hAnsi="Times New Roman" w:cs="Times New Roman"/>
          <w:lang w:val="ba-RU"/>
        </w:rPr>
      </w:pPr>
    </w:p>
    <w:p w:rsidR="00122FDF" w:rsidRDefault="00122FDF"/>
    <w:sectPr w:rsidR="00122FDF" w:rsidSect="00E1233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783"/>
    <w:rsid w:val="00122FDF"/>
    <w:rsid w:val="00691783"/>
    <w:rsid w:val="006D03D2"/>
    <w:rsid w:val="00E1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7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4</cp:revision>
  <dcterms:created xsi:type="dcterms:W3CDTF">2020-12-01T10:45:00Z</dcterms:created>
  <dcterms:modified xsi:type="dcterms:W3CDTF">2020-12-01T11:05:00Z</dcterms:modified>
</cp:coreProperties>
</file>